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34" w:rsidRPr="00EE1334" w:rsidRDefault="00EE1334" w:rsidP="00EE1334">
      <w:pPr>
        <w:shd w:val="clear" w:color="auto" w:fill="D4EFFC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EE1334">
        <w:rPr>
          <w:rFonts w:ascii="Georgia" w:eastAsia="Times New Roman" w:hAnsi="Georgia" w:cs="Arial"/>
          <w:b/>
          <w:bCs/>
          <w:color w:val="000000"/>
          <w:kern w:val="36"/>
          <w:sz w:val="28"/>
          <w:szCs w:val="28"/>
          <w:lang w:eastAsia="ru-RU"/>
        </w:rPr>
        <w:t>РАЗЪЯСНЕНИЕ ПОРЯДКА РАЗОБЩЕНИЯ ДЕТЕЙ В ДОУ ПРИ ПРИВИВКАХ ПРОТИВ ПОЛИОМИЕЛИТА</w:t>
      </w:r>
    </w:p>
    <w:p w:rsidR="00EE1334" w:rsidRPr="00EE1334" w:rsidRDefault="00EE1334" w:rsidP="00EE1334">
      <w:pPr>
        <w:shd w:val="clear" w:color="auto" w:fill="D4EFFC"/>
        <w:spacing w:after="0" w:line="240" w:lineRule="auto"/>
        <w:textAlignment w:val="baseline"/>
        <w:rPr>
          <w:rFonts w:ascii="Georgia" w:eastAsia="Times New Roman" w:hAnsi="Georgia" w:cs="Arial"/>
          <w:color w:val="888888"/>
          <w:sz w:val="28"/>
          <w:szCs w:val="28"/>
          <w:lang w:eastAsia="ru-RU"/>
        </w:rPr>
      </w:pP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В связи с многочисленными вопросами о порядке разобщения детей в дошкольных образовательных организациях при проведении вакцинации против полиомиелита ОПВ Управление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сообщает, что пункт 9.5. санитарных правил СП 3.1.2951-11 «Профилактика полиомиелита» призван предупредить инфицирование и заболевание незащищенных (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непривитых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) детей при их тесном контакте с ребенком, недавно вакцинированным живой оральной полиомиелитной вакциной (ОПВ).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Установленный порядок по ограждению на определенный срок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невакцинированных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от вакцинированных детей направлен на защиту жизни и здоровья населения, позволяет соблюсти баланс интересов как лиц, решивших провести вакцинацию в целях защиты от угрозы возникновения и распространения эпидемии, так и лиц, воспользовавшихся предоставленным законом правом и отказавшихся от профилактической прививки. Несоблюдение данного требования создает угрозу жизни или здоровью ребенка, не прошедшего иммунизацию против полиомиелита.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Санитарные правила согласно Федеральному </w:t>
      </w:r>
      <w:hyperlink r:id="rId5" w:history="1">
        <w:r w:rsidRPr="00EE1334">
          <w:rPr>
            <w:rFonts w:ascii="Georgia" w:eastAsia="Times New Roman" w:hAnsi="Georgia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закону</w:t>
        </w:r>
      </w:hyperlink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"О санитарно-эпидемиологическом благополучии населения" — это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 </w:t>
      </w:r>
      <w:hyperlink r:id="rId6" w:history="1">
        <w:r w:rsidRPr="00EE1334">
          <w:rPr>
            <w:rFonts w:ascii="Georgia" w:eastAsia="Times New Roman" w:hAnsi="Georgia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(статья 1)</w:t>
        </w:r>
      </w:hyperlink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 Соблюдение санитарных правил является обязательным для граждан, индивидуальных предпринимателей и юридических лиц (пункт 3 статьи 39).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Санитарно-эпидемиологическое благополучие населения обеспечивается, в частности, посредством профилактики заболеваний в соответствии с санитарно-эпидемиологической обстановкой и прогнозом ее изменения, государственного санитарно-эпидемиологического нормирования (</w:t>
      </w:r>
      <w:hyperlink r:id="rId7" w:history="1">
        <w:r w:rsidRPr="00EE1334">
          <w:rPr>
            <w:rFonts w:ascii="Georgia" w:eastAsia="Times New Roman" w:hAnsi="Georgia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статья 2</w:t>
        </w:r>
      </w:hyperlink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вышеуказанного Закона).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Кассационная коллегия Верховного Суда Российской Федерации 14 июля 2011 года оставила без изменения решение Верховного Суда Российской Федерации от 27.04.2011 года по делу о признании недействующим пункта 4.4 санитарно-эпидемиологических правил СП 3.1.1.2343-08 «Профилактика полиомиелита в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постсертификационный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период», утвержденных Постановлением Главного государственного санитарного врача Российской Федерации от 5 марта 2008 г. N 16, по кассационной жалобе Р.Е. и других (поданной их представителем П.А.И.) на решение Верховного Суда Российской Федерации от 27 апреля 2011 г., которым в удовлетворении заявленного требования было отказано.</w:t>
      </w:r>
    </w:p>
    <w:p w:rsidR="00EE1334" w:rsidRPr="00EE1334" w:rsidRDefault="00EE1334" w:rsidP="00EE1334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     Суд первой инстанции исходил из того, что санитарные правила направлены на осуществление обеспечения санитарно-противоэпидемических (профилактических) мероприятий, проведение которых обеспечивает </w:t>
      </w: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поддержание свободного от полиомиелита статуса Российской Федерации (пункт 1.1 СП 3.1.1.2343-08)  и не нарушают права ребенка на получение дошкольного образования.</w:t>
      </w:r>
    </w:p>
    <w:p w:rsidR="00EE1334" w:rsidRPr="00EE1334" w:rsidRDefault="00EE1334" w:rsidP="00EE1334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      Пункт 4.4. СП 3.1.1.2343-08 так же, как и п. 9.5 СП 3.1.2951-11 (в утвержденных 28 июля 2011 г. санитарных правилах по «профилактике полиомиелита»)  </w:t>
      </w:r>
      <w:r w:rsidRPr="00EE1334">
        <w:rPr>
          <w:rFonts w:ascii="Georgia" w:eastAsia="Times New Roman" w:hAnsi="Georgia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не предусматривает отказ в приеме в лечебно-профилактические и другие организации детей, не имеющих сведений об иммунизации против полиомиелита</w:t>
      </w: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а требует необходимость их разобщения (ранее «изолирования» по п.4.4 СП 3.1.1.2343-08) с детьми, привитыми оральной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полиовакциной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(ОПВ) в течение последних 60 дней, и имеет своей целью предупредить инфицирование и заболевание незащищенного (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непривитого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) ребенка. При этом, при наличии условий для разобщения (временный перевод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непривитого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ребёнка в  другую группу, где исключен риск ВАПП; запрещение присутствия в помещениях общего назначения (музыкальный и спортивный залы, комнаты релаксации, комнаты сказок, комнаты окружающей природы, бассейны, кабинеты физиотерапии, ароматерапии, ЛФК и др.); исключение «перекрёстного персонала» и других факторов, которые могут содействовать возникновению ВАПП) и при согласии родителей возможен временный перевод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непривитого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ребёнка в  другую группу. В случае, если в дошкольном образовательном учреждении нет вышеуказанных возможностей и существует риск заболевания ребёнка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вакциноассоциированным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полиомиелитом, то необходимо отстранить такого ребёнка от посещения ДОУ.</w:t>
      </w:r>
    </w:p>
    <w:p w:rsidR="00EE1334" w:rsidRPr="00EE1334" w:rsidRDefault="00EE1334" w:rsidP="00EE1334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      Кассационная коллегия Верховного Суда Российской Федерации согласилась с оценкой судом первой инстанции представленных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Роспотребнадзором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юридических и медицинских доказательств законности и обоснованности включения рассматриваемой правовой нормы в санитарно-эпидемиологические правила.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Заявленная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Роспотребнадзором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 суде первой инстанции позиция была поддержана Министерством юстиции Российской Федерации и Генеральной прокуратурой Российской Федерации.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На основании вышеизложенного следует, что временное недопущение в детский коллектив, где проведена вакцинация ОПВ в течение последних 60 дней, на срок 60 дней с момента получения детьми последней прививки ОПВ, производится в интересах защиты здоровья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непривитого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от полиомиелита ребёнка.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Необходимо знать, что полиомиелит – тяжелое инфекционное заболевание, характеризующееся поражением центральной нервной системы, приводящее к стойким параличам,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инвалидизации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даже летальному исходу.</w:t>
      </w:r>
    </w:p>
    <w:p w:rsidR="00EE1334" w:rsidRPr="00EE1334" w:rsidRDefault="00EE1334" w:rsidP="00EE1334">
      <w:pPr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Для предупреждения полиомиелита в России в рамках национального календаря профилактических прививок проводится иммунизация детей в 3 и 4,5 месяцев инактивированной вакциной, а в 6 месяцев – живой оральной полиомиелитной вакциной (ОПВ). Дети в 18, 20 месяцев и 14 лет также проходят ревакцинацию против полиомиелита живой вакциной. Календарь </w:t>
      </w:r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 xml:space="preserve">ИПВ-ОПВ признан безопасным и эффективным средством борьбы с </w:t>
      </w:r>
      <w:proofErr w:type="spellStart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полиовирусной</w:t>
      </w:r>
      <w:proofErr w:type="spellEnd"/>
      <w:r w:rsidRPr="00EE1334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инфекцией Всемирной организацией здравоохранения.</w:t>
      </w:r>
    </w:p>
    <w:sectPr w:rsidR="00EE1334" w:rsidRPr="00EE1334" w:rsidSect="00EE133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34"/>
    <w:rsid w:val="003C46B9"/>
    <w:rsid w:val="0078552C"/>
    <w:rsid w:val="00CD25B4"/>
    <w:rsid w:val="00E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25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2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C3DE7D4F85883407BF55709EAF0645A65BCC396E1FE7C9C60591D92BCB6CE5FAD2F5118FF8DE7Bo1J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C3DE7D4F85883407BF55709EAF0645A65BCC396E1FE7C9C60591D92BCB6CE5FAD2F5118FF8DE78o1J4M" TargetMode="External"/><Relationship Id="rId5" Type="http://schemas.openxmlformats.org/officeDocument/2006/relationships/hyperlink" Target="consultantplus://offline/ref=2BC3DE7D4F85883407BF55709EAF0645A65BCC396E1FE7C9C60591D92BoCJB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</cp:lastModifiedBy>
  <cp:revision>2</cp:revision>
  <cp:lastPrinted>2024-02-07T08:11:00Z</cp:lastPrinted>
  <dcterms:created xsi:type="dcterms:W3CDTF">2024-02-12T12:58:00Z</dcterms:created>
  <dcterms:modified xsi:type="dcterms:W3CDTF">2024-02-12T12:58:00Z</dcterms:modified>
</cp:coreProperties>
</file>